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1B2" w:rsidRDefault="00FB11B2" w:rsidP="00FB11B2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0" w:name="block-19039018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муниципальное общеобразовательное учреждение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«Гимназия №1»</w:t>
      </w:r>
    </w:p>
    <w:p w:rsidR="00FB11B2" w:rsidRDefault="00FB11B2" w:rsidP="00FB11B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2664"/>
        <w:gridCol w:w="3566"/>
      </w:tblGrid>
      <w:tr w:rsidR="00FB11B2" w:rsidTr="00FB11B2">
        <w:tc>
          <w:tcPr>
            <w:tcW w:w="3290" w:type="dxa"/>
          </w:tcPr>
          <w:p w:rsidR="00FB11B2" w:rsidRDefault="00FB11B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FB11B2" w:rsidRDefault="00FB11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FB11B2" w:rsidRDefault="00FB11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30.08.2023г.</w:t>
            </w:r>
          </w:p>
          <w:p w:rsidR="00FB11B2" w:rsidRDefault="00FB11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4" w:type="dxa"/>
          </w:tcPr>
          <w:p w:rsidR="00FB11B2" w:rsidRDefault="00FB11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FB11B2" w:rsidRDefault="00FB11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УТВЕРЖДЕНА</w:t>
            </w:r>
          </w:p>
          <w:p w:rsidR="00FB11B2" w:rsidRDefault="00FB11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МОУ "Гимназия №1"</w:t>
            </w:r>
          </w:p>
          <w:p w:rsidR="00FB11B2" w:rsidRDefault="00FB11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___________Т.Г.Андреева</w:t>
            </w:r>
          </w:p>
          <w:p w:rsidR="00FB11B2" w:rsidRDefault="00FB11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№1-257 от 31.08 2023г.</w:t>
            </w:r>
          </w:p>
          <w:p w:rsidR="00FB11B2" w:rsidRDefault="00FB11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11B2" w:rsidRDefault="00FB11B2" w:rsidP="00FB11B2">
      <w:pPr>
        <w:spacing w:after="0"/>
        <w:ind w:left="120"/>
        <w:rPr>
          <w:lang w:val="ru-RU"/>
        </w:rPr>
      </w:pPr>
    </w:p>
    <w:p w:rsidR="00FB11B2" w:rsidRDefault="00FB11B2" w:rsidP="00FB11B2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FB11B2" w:rsidRDefault="00FB11B2" w:rsidP="00FB11B2">
      <w:pPr>
        <w:spacing w:after="0"/>
        <w:ind w:left="120"/>
        <w:rPr>
          <w:lang w:val="ru-RU"/>
        </w:rPr>
      </w:pPr>
    </w:p>
    <w:p w:rsidR="00FB11B2" w:rsidRDefault="00FB11B2" w:rsidP="00FB11B2">
      <w:pPr>
        <w:spacing w:after="0"/>
        <w:ind w:left="120"/>
        <w:rPr>
          <w:lang w:val="ru-RU"/>
        </w:rPr>
      </w:pPr>
    </w:p>
    <w:p w:rsidR="00FB11B2" w:rsidRDefault="00FB11B2" w:rsidP="00FB11B2">
      <w:pPr>
        <w:spacing w:after="0"/>
        <w:ind w:left="120"/>
        <w:rPr>
          <w:lang w:val="ru-RU"/>
        </w:rPr>
      </w:pPr>
    </w:p>
    <w:p w:rsidR="00FB11B2" w:rsidRDefault="00FB11B2" w:rsidP="00FB11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11B2" w:rsidRPr="00FB11B2" w:rsidRDefault="00FB11B2" w:rsidP="00FB11B2">
      <w:pPr>
        <w:spacing w:after="0" w:line="408" w:lineRule="auto"/>
        <w:ind w:left="120"/>
        <w:jc w:val="center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2547822)</w:t>
      </w: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</w:p>
    <w:p w:rsidR="00FB11B2" w:rsidRDefault="00FB11B2" w:rsidP="00FB11B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«Иностранный язык (английский/немецкий)»</w:t>
      </w:r>
    </w:p>
    <w:p w:rsidR="00FB11B2" w:rsidRDefault="00FB11B2" w:rsidP="00FB11B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(базовый уровень)</w:t>
      </w:r>
    </w:p>
    <w:p w:rsidR="00FB11B2" w:rsidRDefault="00FB11B2" w:rsidP="00FB11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среднее общее образование</w:t>
      </w:r>
    </w:p>
    <w:p w:rsidR="00FB11B2" w:rsidRDefault="00FB11B2" w:rsidP="00FB11B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10–11 классы </w:t>
      </w: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‌ 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B11B2" w:rsidRDefault="00FB11B2" w:rsidP="00FB11B2">
      <w:pPr>
        <w:spacing w:after="0"/>
        <w:ind w:left="120"/>
        <w:rPr>
          <w:lang w:val="ru-RU"/>
        </w:rPr>
      </w:pPr>
    </w:p>
    <w:p w:rsidR="00FB11B2" w:rsidRDefault="00FB11B2" w:rsidP="00FB11B2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bookmarkStart w:id="1" w:name="3dd4f9f6-d14f-4458-b60c-64b2b93cb2a7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г. Железногорск</w:t>
      </w:r>
      <w:bookmarkEnd w:id="1"/>
    </w:p>
    <w:p w:rsidR="00FB11B2" w:rsidRDefault="00FB11B2" w:rsidP="00FB11B2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f02f7168-2f4f-4ccb-baff-d4699c77e1de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2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​г.</w:t>
      </w:r>
    </w:p>
    <w:p w:rsidR="007905C2" w:rsidRPr="00FB11B2" w:rsidRDefault="007905C2">
      <w:pPr>
        <w:spacing w:after="0"/>
        <w:ind w:left="120"/>
        <w:rPr>
          <w:lang w:val="ru-RU"/>
        </w:rPr>
      </w:pPr>
    </w:p>
    <w:p w:rsidR="007905C2" w:rsidRPr="00FB11B2" w:rsidRDefault="0022258F">
      <w:pPr>
        <w:spacing w:after="0"/>
        <w:ind w:left="120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‌</w:t>
      </w:r>
    </w:p>
    <w:p w:rsidR="007905C2" w:rsidRPr="00FB11B2" w:rsidRDefault="00FB11B2">
      <w:pPr>
        <w:spacing w:after="0" w:line="264" w:lineRule="auto"/>
        <w:ind w:left="120"/>
        <w:jc w:val="both"/>
        <w:rPr>
          <w:lang w:val="ru-RU"/>
        </w:rPr>
      </w:pPr>
      <w:bookmarkStart w:id="3" w:name="block-1903901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22258F" w:rsidRPr="00FB11B2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B33A1C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FB11B2">
        <w:rPr>
          <w:rFonts w:ascii="Times New Roman" w:hAnsi="Times New Roman"/>
          <w:color w:val="000000"/>
          <w:sz w:val="28"/>
          <w:lang w:val="ru-RU"/>
        </w:rPr>
        <w:t>ому языку (базовый уровень) на уровне среднего общего образования разработана на основе ФГОС СОО.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B33A1C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язык», определяет инвариантную (обязательную) часть содержания учебного курса по </w:t>
      </w:r>
      <w:r w:rsidR="00281248">
        <w:rPr>
          <w:rFonts w:ascii="Times New Roman" w:hAnsi="Times New Roman"/>
          <w:color w:val="000000"/>
          <w:sz w:val="28"/>
          <w:lang w:val="ru-RU"/>
        </w:rPr>
        <w:t>иностранному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281248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</w:t>
      </w:r>
      <w:r w:rsidR="00281248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FB11B2">
        <w:rPr>
          <w:rFonts w:ascii="Times New Roman" w:hAnsi="Times New Roman"/>
          <w:color w:val="000000"/>
          <w:sz w:val="28"/>
          <w:lang w:val="ru-RU"/>
        </w:rPr>
        <w:t>ого языка, исходя из его лингвистических особенностей и структуры родного (русского) языка обучающихся, межпредметных связей иностранного языка с содержанием других учебных предметов, изучаемых в 10–11 классах, а также с учётом возрастных особенностей обучающихся.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</w:t>
      </w:r>
      <w:r w:rsidR="00281248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FB11B2">
        <w:rPr>
          <w:rFonts w:ascii="Times New Roman" w:hAnsi="Times New Roman"/>
          <w:color w:val="000000"/>
          <w:sz w:val="28"/>
          <w:lang w:val="ru-RU"/>
        </w:rPr>
        <w:t>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по </w:t>
      </w:r>
      <w:r w:rsidR="008B3228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FB11B2">
        <w:rPr>
          <w:rFonts w:ascii="Times New Roman" w:hAnsi="Times New Roman"/>
          <w:color w:val="000000"/>
          <w:sz w:val="28"/>
          <w:lang w:val="ru-RU"/>
        </w:rPr>
        <w:t>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</w:t>
      </w: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общему речевому развитию, воспитанию гражданской идентичности, расширению кругозора, воспитанию чувств и эмоций.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FB11B2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FB11B2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</w:t>
      </w:r>
      <w:r w:rsidR="008B3228">
        <w:rPr>
          <w:rFonts w:ascii="Times New Roman" w:hAnsi="Times New Roman"/>
          <w:color w:val="000000"/>
          <w:sz w:val="28"/>
          <w:lang w:val="ru-RU"/>
        </w:rPr>
        <w:t>иностранным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языком) на уровне среднего общего образования провозглашено развитие и совершенствование </w:t>
      </w: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1cb9ba3-8936-440c-ac0f-95944fbe2f65"/>
      <w:r w:rsidRPr="00FB11B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4"/>
      <w:r w:rsidRPr="00FB11B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905C2" w:rsidRPr="00FB11B2" w:rsidRDefault="007905C2">
      <w:pPr>
        <w:rPr>
          <w:lang w:val="ru-RU"/>
        </w:rPr>
        <w:sectPr w:rsidR="007905C2" w:rsidRPr="00FB11B2">
          <w:pgSz w:w="11906" w:h="16383"/>
          <w:pgMar w:top="1134" w:right="850" w:bottom="1134" w:left="1701" w:header="720" w:footer="720" w:gutter="0"/>
          <w:cols w:space="720"/>
        </w:sectPr>
      </w:pPr>
    </w:p>
    <w:p w:rsidR="007905C2" w:rsidRPr="00FB11B2" w:rsidRDefault="0022258F">
      <w:pPr>
        <w:spacing w:after="0" w:line="264" w:lineRule="auto"/>
        <w:ind w:left="120"/>
        <w:jc w:val="both"/>
        <w:rPr>
          <w:lang w:val="ru-RU"/>
        </w:rPr>
      </w:pPr>
      <w:bookmarkStart w:id="5" w:name="block-19039019"/>
      <w:bookmarkEnd w:id="3"/>
      <w:r w:rsidRPr="00FB11B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left="12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B11B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B11B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соблюдением существующей в </w:t>
      </w:r>
      <w:r w:rsidR="004E5AAD">
        <w:rPr>
          <w:rFonts w:ascii="Times New Roman" w:hAnsi="Times New Roman"/>
          <w:color w:val="000000"/>
          <w:sz w:val="28"/>
          <w:lang w:val="ru-RU"/>
        </w:rPr>
        <w:t>иностранно</w:t>
      </w:r>
      <w:r w:rsidRPr="00FB11B2">
        <w:rPr>
          <w:rFonts w:ascii="Times New Roman" w:hAnsi="Times New Roman"/>
          <w:color w:val="000000"/>
          <w:sz w:val="28"/>
          <w:lang w:val="ru-RU"/>
        </w:rPr>
        <w:t>ом языке нормы лексической сочетаемости.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7905C2" w:rsidRDefault="002225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4E5AAD" w:rsidRPr="004E5AAD" w:rsidRDefault="004E5AA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5AAD">
        <w:rPr>
          <w:rFonts w:ascii="Times New Roman" w:hAnsi="Times New Roman" w:cs="Times New Roman"/>
          <w:b/>
          <w:sz w:val="28"/>
          <w:szCs w:val="28"/>
          <w:lang w:val="ru-RU"/>
        </w:rPr>
        <w:t>Английский язык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B11B2">
        <w:rPr>
          <w:rFonts w:ascii="Times New Roman" w:hAnsi="Times New Roman"/>
          <w:color w:val="000000"/>
          <w:sz w:val="28"/>
          <w:lang w:val="ru-RU"/>
        </w:rPr>
        <w:t>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B11B2">
        <w:rPr>
          <w:rFonts w:ascii="Times New Roman" w:hAnsi="Times New Roman"/>
          <w:color w:val="000000"/>
          <w:sz w:val="28"/>
          <w:lang w:val="ru-RU"/>
        </w:rPr>
        <w:t>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B11B2">
        <w:rPr>
          <w:rFonts w:ascii="Times New Roman" w:hAnsi="Times New Roman"/>
          <w:color w:val="000000"/>
          <w:sz w:val="28"/>
          <w:lang w:val="ru-RU"/>
        </w:rPr>
        <w:t>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B11B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B11B2">
        <w:rPr>
          <w:rFonts w:ascii="Times New Roman" w:hAnsi="Times New Roman"/>
          <w:color w:val="000000"/>
          <w:sz w:val="28"/>
          <w:lang w:val="ru-RU"/>
        </w:rPr>
        <w:t>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FB11B2">
        <w:rPr>
          <w:rFonts w:ascii="Times New Roman" w:hAnsi="Times New Roman"/>
          <w:color w:val="000000"/>
          <w:sz w:val="28"/>
          <w:lang w:val="ru-RU"/>
        </w:rPr>
        <w:t>.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7905C2" w:rsidRDefault="002225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4E5AAD" w:rsidRPr="004E5AAD" w:rsidRDefault="004E5AAD" w:rsidP="004E5AA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Немец</w:t>
      </w:r>
      <w:r w:rsidRPr="004E5AAD">
        <w:rPr>
          <w:rFonts w:ascii="Times New Roman" w:hAnsi="Times New Roman" w:cs="Times New Roman"/>
          <w:b/>
          <w:sz w:val="28"/>
          <w:szCs w:val="28"/>
          <w:lang w:val="ru-RU"/>
        </w:rPr>
        <w:t>кий язык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D70A0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9D70A0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Многозначные лексические единицы. </w:t>
      </w:r>
      <w:r w:rsidRPr="00FD4569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Интернациональные слова. 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de-DE"/>
        </w:rPr>
      </w:pP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70A0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de-DE"/>
        </w:rPr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r w:rsidRPr="009D70A0">
        <w:rPr>
          <w:rFonts w:ascii="Times New Roman" w:hAnsi="Times New Roman"/>
          <w:color w:val="000000"/>
          <w:sz w:val="28"/>
          <w:lang w:val="de-DE"/>
        </w:rPr>
        <w:t xml:space="preserve"> c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9D70A0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  <w:proofErr w:type="gramEnd"/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D70A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9D70A0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9D70A0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lastRenderedPageBreak/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darauf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9D70A0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FD4569" w:rsidRPr="009D70A0" w:rsidRDefault="00FD4569" w:rsidP="00FD45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836815" w:rsidRDefault="0083681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36815" w:rsidRDefault="0083681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lastRenderedPageBreak/>
        <w:t>Социокультурные знания и умения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left="12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B11B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FB11B2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FB11B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FB11B2">
        <w:rPr>
          <w:rFonts w:ascii="Times New Roman" w:hAnsi="Times New Roman"/>
          <w:color w:val="000000"/>
          <w:sz w:val="28"/>
          <w:lang w:val="ru-RU"/>
        </w:rPr>
        <w:t>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</w:t>
      </w: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</w:t>
      </w:r>
      <w:r w:rsidR="00D46E1F">
        <w:rPr>
          <w:rFonts w:ascii="Times New Roman" w:hAnsi="Times New Roman"/>
          <w:color w:val="000000"/>
          <w:sz w:val="28"/>
          <w:lang w:val="ru-RU"/>
        </w:rPr>
        <w:t>, с соблюдением существующей в иностранном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языке нормы лексической сочетаемости.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7905C2" w:rsidRDefault="002225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способы словообразования: </w:t>
      </w:r>
    </w:p>
    <w:p w:rsidR="00D46E1F" w:rsidRPr="004E5AAD" w:rsidRDefault="00D46E1F" w:rsidP="00D46E1F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5AAD">
        <w:rPr>
          <w:rFonts w:ascii="Times New Roman" w:hAnsi="Times New Roman" w:cs="Times New Roman"/>
          <w:b/>
          <w:sz w:val="28"/>
          <w:szCs w:val="28"/>
          <w:lang w:val="ru-RU"/>
        </w:rPr>
        <w:t>Английский язык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B11B2">
        <w:rPr>
          <w:rFonts w:ascii="Times New Roman" w:hAnsi="Times New Roman"/>
          <w:color w:val="000000"/>
          <w:sz w:val="28"/>
          <w:lang w:val="ru-RU"/>
        </w:rPr>
        <w:t>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B11B2">
        <w:rPr>
          <w:rFonts w:ascii="Times New Roman" w:hAnsi="Times New Roman"/>
          <w:color w:val="000000"/>
          <w:sz w:val="28"/>
          <w:lang w:val="ru-RU"/>
        </w:rPr>
        <w:t>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Различные средства связи для обеспечения целостности и логичности устного/письменного высказывания.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FB11B2">
        <w:rPr>
          <w:rFonts w:ascii="Times New Roman" w:hAnsi="Times New Roman"/>
          <w:color w:val="000000"/>
          <w:sz w:val="28"/>
          <w:lang w:val="ru-RU"/>
        </w:rPr>
        <w:t>.).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FB11B2">
        <w:rPr>
          <w:rFonts w:ascii="Times New Roman" w:hAnsi="Times New Roman"/>
          <w:color w:val="000000"/>
          <w:sz w:val="28"/>
          <w:lang w:val="ru-RU"/>
        </w:rPr>
        <w:t>.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B11B2">
        <w:rPr>
          <w:rFonts w:ascii="Times New Roman" w:hAnsi="Times New Roman"/>
          <w:color w:val="000000"/>
          <w:sz w:val="28"/>
          <w:lang w:val="ru-RU"/>
        </w:rPr>
        <w:t>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B11B2">
        <w:rPr>
          <w:rFonts w:ascii="Times New Roman" w:hAnsi="Times New Roman"/>
          <w:color w:val="000000"/>
          <w:sz w:val="28"/>
          <w:lang w:val="ru-RU"/>
        </w:rPr>
        <w:t>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B11B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B11B2">
        <w:rPr>
          <w:rFonts w:ascii="Times New Roman" w:hAnsi="Times New Roman"/>
          <w:color w:val="000000"/>
          <w:sz w:val="28"/>
          <w:lang w:val="ru-RU"/>
        </w:rPr>
        <w:t>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Предложения с конструкциями as … as, not so … as, both … and …, either … or, neither … nor.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FB11B2">
        <w:rPr>
          <w:rFonts w:ascii="Times New Roman" w:hAnsi="Times New Roman"/>
          <w:color w:val="000000"/>
          <w:sz w:val="28"/>
          <w:lang w:val="ru-RU"/>
        </w:rPr>
        <w:t>.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7905C2" w:rsidRDefault="002225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692CD9" w:rsidRPr="004E5AAD" w:rsidRDefault="00692CD9" w:rsidP="00692CD9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Немецкий</w:t>
      </w:r>
      <w:r w:rsidRPr="004E5A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язык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D70A0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9D70A0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de-DE"/>
        </w:rPr>
      </w:pP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70A0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de-DE"/>
        </w:rPr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r w:rsidRPr="009D70A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9D70A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конструкцией</w:t>
      </w:r>
      <w:r w:rsidRPr="009D70A0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  <w:proofErr w:type="gramEnd"/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D70A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других</w:t>
      </w: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 xml:space="preserve">.; </w:t>
      </w:r>
      <w:proofErr w:type="gramEnd"/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9D70A0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9D70A0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lastRenderedPageBreak/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>).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9D70A0">
        <w:rPr>
          <w:rFonts w:ascii="Times New Roman" w:hAnsi="Times New Roman"/>
          <w:color w:val="000000"/>
          <w:sz w:val="28"/>
          <w:lang w:val="ru-RU"/>
        </w:rPr>
        <w:t xml:space="preserve"> , </w:t>
      </w:r>
      <w:r>
        <w:rPr>
          <w:rFonts w:ascii="Times New Roman" w:hAnsi="Times New Roman"/>
          <w:color w:val="000000"/>
          <w:sz w:val="28"/>
        </w:rPr>
        <w:t>darauf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9D70A0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9D70A0">
        <w:rPr>
          <w:rFonts w:ascii="Times New Roman" w:hAnsi="Times New Roman"/>
          <w:color w:val="000000"/>
          <w:sz w:val="28"/>
          <w:lang w:val="ru-RU"/>
        </w:rPr>
        <w:t>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064C7A" w:rsidRPr="009D70A0" w:rsidRDefault="00064C7A" w:rsidP="00064C7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</w:t>
      </w: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элементов речевого поведенческого этикета в англоязычной среде в рамках тематического содержания 11 класса.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905C2" w:rsidRPr="00FB11B2" w:rsidRDefault="007905C2">
      <w:pPr>
        <w:rPr>
          <w:lang w:val="ru-RU"/>
        </w:rPr>
        <w:sectPr w:rsidR="007905C2" w:rsidRPr="00FB11B2">
          <w:pgSz w:w="11906" w:h="16383"/>
          <w:pgMar w:top="1134" w:right="850" w:bottom="1134" w:left="1701" w:header="720" w:footer="720" w:gutter="0"/>
          <w:cols w:space="720"/>
        </w:sectPr>
      </w:pPr>
    </w:p>
    <w:p w:rsidR="007905C2" w:rsidRPr="00FB11B2" w:rsidRDefault="0022258F">
      <w:pPr>
        <w:spacing w:after="0" w:line="264" w:lineRule="auto"/>
        <w:ind w:left="120"/>
        <w:jc w:val="both"/>
        <w:rPr>
          <w:lang w:val="ru-RU"/>
        </w:rPr>
      </w:pPr>
      <w:bookmarkStart w:id="6" w:name="block-19039020"/>
      <w:bookmarkEnd w:id="5"/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</w:t>
      </w:r>
      <w:r w:rsidR="004F3C45">
        <w:rPr>
          <w:rFonts w:ascii="Times New Roman" w:hAnsi="Times New Roman"/>
          <w:color w:val="000000"/>
          <w:sz w:val="28"/>
          <w:lang w:val="ru-RU"/>
        </w:rPr>
        <w:t>ИНОСТРАННОМУ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ЯЗЫКУ НА УРОВНЕ СРЕДНЕГО ОБЩЕГО ОБРАЗОВАНИЯ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left="12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="00CA59D9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FB11B2">
        <w:rPr>
          <w:rFonts w:ascii="Times New Roman" w:hAnsi="Times New Roman"/>
          <w:color w:val="000000"/>
          <w:sz w:val="28"/>
          <w:lang w:val="ru-RU"/>
        </w:rPr>
        <w:t>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программы по </w:t>
      </w:r>
      <w:r w:rsidR="00CA59D9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FB11B2">
        <w:rPr>
          <w:rFonts w:ascii="Times New Roman" w:hAnsi="Times New Roman"/>
          <w:color w:val="000000"/>
          <w:sz w:val="28"/>
          <w:lang w:val="ru-RU"/>
        </w:rPr>
        <w:t>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4B2DD9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ого языка на уровне среднего общего образования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языка;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языка.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left="12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="00E52E88">
        <w:rPr>
          <w:rFonts w:ascii="Times New Roman" w:hAnsi="Times New Roman"/>
          <w:color w:val="000000"/>
          <w:sz w:val="28"/>
          <w:lang w:val="ru-RU"/>
        </w:rPr>
        <w:t>иностранн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left="12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left="12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905C2" w:rsidRPr="00FB11B2" w:rsidRDefault="002225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905C2" w:rsidRPr="00FB11B2" w:rsidRDefault="002225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7905C2" w:rsidRPr="00FB11B2" w:rsidRDefault="002225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905C2" w:rsidRPr="00FB11B2" w:rsidRDefault="002225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языка; </w:t>
      </w:r>
    </w:p>
    <w:p w:rsidR="007905C2" w:rsidRPr="00FB11B2" w:rsidRDefault="002225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7905C2" w:rsidRPr="00FB11B2" w:rsidRDefault="002225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905C2" w:rsidRPr="00FB11B2" w:rsidRDefault="002225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905C2" w:rsidRPr="00FB11B2" w:rsidRDefault="002225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905C2" w:rsidRDefault="002225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</w:t>
      </w:r>
      <w:r w:rsidR="004B2DD9">
        <w:rPr>
          <w:rFonts w:ascii="Times New Roman" w:hAnsi="Times New Roman"/>
          <w:color w:val="000000"/>
          <w:sz w:val="28"/>
          <w:lang w:val="ru-RU"/>
        </w:rPr>
        <w:t xml:space="preserve">остранного 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7905C2" w:rsidRPr="00FB11B2" w:rsidRDefault="00222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7905C2" w:rsidRDefault="002225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905C2" w:rsidRPr="00FB11B2" w:rsidRDefault="002225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905C2" w:rsidRPr="00FB11B2" w:rsidRDefault="002225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7905C2" w:rsidRPr="00FB11B2" w:rsidRDefault="002225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7905C2" w:rsidRPr="00FB11B2" w:rsidRDefault="002225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905C2" w:rsidRPr="00FB11B2" w:rsidRDefault="002225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left="12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left="12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905C2" w:rsidRPr="00FB11B2" w:rsidRDefault="002225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905C2" w:rsidRPr="00FB11B2" w:rsidRDefault="002225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905C2" w:rsidRPr="00FB11B2" w:rsidRDefault="002225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7905C2" w:rsidRPr="00FB11B2" w:rsidRDefault="002225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Default="002225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905C2" w:rsidRDefault="007905C2">
      <w:pPr>
        <w:spacing w:after="0" w:line="264" w:lineRule="auto"/>
        <w:ind w:left="120"/>
        <w:jc w:val="both"/>
      </w:pPr>
    </w:p>
    <w:p w:rsidR="007905C2" w:rsidRDefault="002225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7905C2" w:rsidRPr="00FB11B2" w:rsidRDefault="002225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905C2" w:rsidRPr="00FB11B2" w:rsidRDefault="002225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905C2" w:rsidRDefault="0022258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7905C2" w:rsidRPr="00FB11B2" w:rsidRDefault="002225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905C2" w:rsidRDefault="0022258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7905C2" w:rsidRPr="00FB11B2" w:rsidRDefault="0022258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905C2" w:rsidRDefault="002225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7905C2" w:rsidRDefault="0022258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7905C2" w:rsidRPr="00FB11B2" w:rsidRDefault="002225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905C2" w:rsidRPr="00FB11B2" w:rsidRDefault="002225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7905C2" w:rsidRPr="00FB11B2" w:rsidRDefault="002225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языке выполняемой коммуникативной задаче; </w:t>
      </w:r>
    </w:p>
    <w:p w:rsidR="007905C2" w:rsidRPr="00FB11B2" w:rsidRDefault="002225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7905C2" w:rsidRPr="00FB11B2" w:rsidRDefault="002225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905C2" w:rsidRPr="00FB11B2" w:rsidRDefault="002225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905C2" w:rsidRPr="00FB11B2" w:rsidRDefault="002225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905C2" w:rsidRPr="00FB11B2" w:rsidRDefault="002225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905C2" w:rsidRPr="00FB11B2" w:rsidRDefault="002225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905C2" w:rsidRPr="00FB11B2" w:rsidRDefault="0022258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905C2" w:rsidRDefault="002225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7905C2" w:rsidRPr="00FB11B2" w:rsidRDefault="002225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905C2" w:rsidRPr="00FB11B2" w:rsidRDefault="002225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7905C2" w:rsidRPr="00FB11B2" w:rsidRDefault="002225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7905C2" w:rsidRPr="00FB11B2" w:rsidRDefault="002225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905C2" w:rsidRPr="00FB11B2" w:rsidRDefault="0022258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left="120"/>
        <w:jc w:val="both"/>
        <w:rPr>
          <w:lang w:val="ru-RU"/>
        </w:rPr>
      </w:pPr>
      <w:r w:rsidRPr="00FB11B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05C2" w:rsidRPr="00FB11B2" w:rsidRDefault="007905C2">
      <w:pPr>
        <w:spacing w:after="0" w:line="264" w:lineRule="auto"/>
        <w:ind w:left="12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B11B2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905C2" w:rsidRDefault="002225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3343FC" w:rsidRPr="004E5AAD" w:rsidRDefault="003343FC" w:rsidP="003343F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5AAD">
        <w:rPr>
          <w:rFonts w:ascii="Times New Roman" w:hAnsi="Times New Roman" w:cs="Times New Roman"/>
          <w:b/>
          <w:sz w:val="28"/>
          <w:szCs w:val="28"/>
          <w:lang w:val="ru-RU"/>
        </w:rPr>
        <w:t>Английский язык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lastRenderedPageBreak/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B11B2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7905C2" w:rsidRDefault="002225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3343FC" w:rsidRPr="004E5AAD" w:rsidRDefault="003343FC" w:rsidP="003343F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Немецк</w:t>
      </w:r>
      <w:r w:rsidRPr="004E5AAD">
        <w:rPr>
          <w:rFonts w:ascii="Times New Roman" w:hAnsi="Times New Roman" w:cs="Times New Roman"/>
          <w:b/>
          <w:sz w:val="28"/>
          <w:szCs w:val="28"/>
          <w:lang w:val="ru-RU"/>
        </w:rPr>
        <w:t>ий язык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9D70A0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4)</w:t>
      </w:r>
      <w:r w:rsidRPr="009D70A0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9D70A0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D70A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lastRenderedPageBreak/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de-DE"/>
        </w:rPr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 w:rsidRPr="009D70A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9D70A0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9D70A0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darauf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9D70A0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3343FC" w:rsidRPr="00FB11B2" w:rsidRDefault="003343FC">
      <w:pPr>
        <w:spacing w:after="0" w:line="264" w:lineRule="auto"/>
        <w:ind w:firstLine="60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B11B2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</w:t>
      </w: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905C2" w:rsidRDefault="002225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3A6E19" w:rsidRPr="004E5AAD" w:rsidRDefault="003A6E19" w:rsidP="003A6E19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E5AAD">
        <w:rPr>
          <w:rFonts w:ascii="Times New Roman" w:hAnsi="Times New Roman" w:cs="Times New Roman"/>
          <w:b/>
          <w:sz w:val="28"/>
          <w:szCs w:val="28"/>
          <w:lang w:val="ru-RU"/>
        </w:rPr>
        <w:t>Английский язык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FB11B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FB11B2">
        <w:rPr>
          <w:rFonts w:ascii="Times New Roman" w:hAnsi="Times New Roman"/>
          <w:color w:val="000000"/>
          <w:sz w:val="28"/>
          <w:lang w:val="ru-RU"/>
        </w:rPr>
        <w:t>/ -</w:t>
      </w:r>
      <w:r>
        <w:rPr>
          <w:rFonts w:ascii="Times New Roman" w:hAnsi="Times New Roman"/>
          <w:color w:val="000000"/>
          <w:sz w:val="28"/>
        </w:rPr>
        <w:t>an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FB11B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FB11B2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FB11B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FB11B2">
        <w:rPr>
          <w:rFonts w:ascii="Times New Roman" w:hAnsi="Times New Roman"/>
          <w:color w:val="000000"/>
          <w:sz w:val="28"/>
          <w:lang w:val="ru-RU"/>
        </w:rPr>
        <w:t>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FB11B2">
        <w:rPr>
          <w:rFonts w:ascii="Times New Roman" w:hAnsi="Times New Roman"/>
          <w:color w:val="000000"/>
          <w:sz w:val="28"/>
          <w:lang w:val="ru-RU"/>
        </w:rPr>
        <w:t>;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7905C2" w:rsidRDefault="002225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FB11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B11B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FB11B2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905C2" w:rsidRDefault="0022258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11B2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FB11B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FB11B2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7905C2" w:rsidRDefault="0022258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EB0880" w:rsidRPr="004E5AAD" w:rsidRDefault="00EB0880" w:rsidP="00EB0880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Немец</w:t>
      </w:r>
      <w:r w:rsidRPr="004E5AAD">
        <w:rPr>
          <w:rFonts w:ascii="Times New Roman" w:hAnsi="Times New Roman" w:cs="Times New Roman"/>
          <w:b/>
          <w:sz w:val="28"/>
          <w:szCs w:val="28"/>
          <w:lang w:val="ru-RU"/>
        </w:rPr>
        <w:t>кий язык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lastRenderedPageBreak/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9D70A0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9D70A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D70A0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>определительные</w:t>
      </w:r>
      <w:proofErr w:type="gramEnd"/>
      <w:r w:rsidRPr="009D70A0">
        <w:rPr>
          <w:rFonts w:ascii="Times New Roman" w:hAnsi="Times New Roman"/>
          <w:color w:val="000000"/>
          <w:sz w:val="28"/>
          <w:lang w:val="ru-RU"/>
        </w:rPr>
        <w:t xml:space="preserve">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9D70A0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9D70A0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9D70A0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9D70A0">
        <w:rPr>
          <w:rFonts w:ascii="Times New Roman" w:hAnsi="Times New Roman"/>
          <w:color w:val="000000"/>
          <w:sz w:val="28"/>
          <w:lang w:val="ru-RU"/>
        </w:rPr>
        <w:t>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de-DE"/>
        </w:rPr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 w:rsidRPr="009D70A0">
        <w:rPr>
          <w:rFonts w:ascii="Times New Roman" w:hAnsi="Times New Roman"/>
          <w:color w:val="000000"/>
          <w:sz w:val="28"/>
          <w:lang w:val="de-DE"/>
        </w:rPr>
        <w:t xml:space="preserve"> </w:t>
      </w:r>
      <w:r>
        <w:rPr>
          <w:rFonts w:ascii="Times New Roman" w:hAnsi="Times New Roman"/>
          <w:color w:val="000000"/>
          <w:sz w:val="28"/>
        </w:rPr>
        <w:t>глаголы</w:t>
      </w:r>
      <w:r w:rsidRPr="009D70A0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>
        <w:rPr>
          <w:rFonts w:ascii="Times New Roman" w:hAnsi="Times New Roman"/>
          <w:color w:val="000000"/>
          <w:sz w:val="28"/>
        </w:rPr>
        <w:t>в</w:t>
      </w:r>
      <w:r w:rsidRPr="009D70A0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lastRenderedPageBreak/>
        <w:t>наречия в сравнительной и превосходной степенях сравнения, образованные по правилу, и исключения;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9D70A0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9D70A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9D70A0">
        <w:rPr>
          <w:rFonts w:ascii="Times New Roman" w:hAnsi="Times New Roman"/>
          <w:color w:val="000000"/>
          <w:sz w:val="28"/>
          <w:lang w:val="ru-RU"/>
        </w:rPr>
        <w:t>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r w:rsidRPr="009D70A0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C751AE" w:rsidRPr="009D70A0" w:rsidRDefault="00C751AE" w:rsidP="00C751A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D70A0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EB0880" w:rsidRPr="00FB11B2" w:rsidRDefault="00EB0880">
      <w:pPr>
        <w:spacing w:after="0" w:line="264" w:lineRule="auto"/>
        <w:ind w:firstLine="600"/>
        <w:jc w:val="both"/>
        <w:rPr>
          <w:lang w:val="ru-RU"/>
        </w:rPr>
      </w:pP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7905C2" w:rsidRPr="00FB11B2" w:rsidRDefault="0022258F">
      <w:pPr>
        <w:spacing w:after="0" w:line="264" w:lineRule="auto"/>
        <w:ind w:firstLine="600"/>
        <w:jc w:val="both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7905C2" w:rsidRPr="00FB11B2" w:rsidRDefault="007905C2">
      <w:pPr>
        <w:rPr>
          <w:lang w:val="ru-RU"/>
        </w:rPr>
        <w:sectPr w:rsidR="007905C2" w:rsidRPr="00FB11B2">
          <w:pgSz w:w="11906" w:h="16383"/>
          <w:pgMar w:top="1134" w:right="850" w:bottom="1134" w:left="1701" w:header="720" w:footer="720" w:gutter="0"/>
          <w:cols w:space="720"/>
        </w:sectPr>
      </w:pPr>
    </w:p>
    <w:p w:rsidR="007905C2" w:rsidRDefault="002225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9039021"/>
      <w:bookmarkEnd w:id="6"/>
      <w:r w:rsidRPr="00FB11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2546" w:rsidRPr="004E5AAD" w:rsidRDefault="00D12546" w:rsidP="00D12546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Pr="004E5AAD">
        <w:rPr>
          <w:rFonts w:ascii="Times New Roman" w:hAnsi="Times New Roman" w:cs="Times New Roman"/>
          <w:b/>
          <w:sz w:val="28"/>
          <w:szCs w:val="28"/>
          <w:lang w:val="ru-RU"/>
        </w:rPr>
        <w:t>Английский язык</w:t>
      </w:r>
    </w:p>
    <w:p w:rsidR="007905C2" w:rsidRDefault="002225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2163"/>
        <w:gridCol w:w="1842"/>
      </w:tblGrid>
      <w:tr w:rsidR="00C91E5E" w:rsidTr="00C91E5E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E5E" w:rsidRDefault="00C91E5E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1E5E" w:rsidRDefault="00C91E5E">
            <w:pPr>
              <w:spacing w:after="0"/>
              <w:ind w:left="135"/>
            </w:pPr>
          </w:p>
        </w:tc>
        <w:tc>
          <w:tcPr>
            <w:tcW w:w="4005" w:type="dxa"/>
            <w:gridSpan w:val="2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5E" w:rsidRDefault="00C91E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5E" w:rsidRDefault="00C91E5E"/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1E5E" w:rsidRDefault="00C91E5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1E5E" w:rsidRDefault="00C91E5E">
            <w:pPr>
              <w:spacing w:after="0"/>
              <w:ind w:left="135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</w:t>
            </w: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:rsidR="007905C2" w:rsidRDefault="007905C2">
      <w:pPr>
        <w:sectPr w:rsidR="007905C2" w:rsidSect="00C91E5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905C2" w:rsidRDefault="002225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2163"/>
        <w:gridCol w:w="1842"/>
      </w:tblGrid>
      <w:tr w:rsidR="00C91E5E" w:rsidTr="00C91E5E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1E5E" w:rsidRDefault="00C91E5E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1E5E" w:rsidRDefault="00C91E5E">
            <w:pPr>
              <w:spacing w:after="0"/>
              <w:ind w:left="135"/>
            </w:pPr>
          </w:p>
        </w:tc>
        <w:tc>
          <w:tcPr>
            <w:tcW w:w="4005" w:type="dxa"/>
            <w:gridSpan w:val="2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5E" w:rsidRDefault="00C91E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1E5E" w:rsidRDefault="00C91E5E"/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1E5E" w:rsidRDefault="00C91E5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1E5E" w:rsidRDefault="00C91E5E">
            <w:pPr>
              <w:spacing w:after="0"/>
              <w:ind w:left="135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</w:t>
            </w: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91E5E" w:rsidTr="00C91E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1E5E" w:rsidRPr="00FB11B2" w:rsidRDefault="00C91E5E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3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91E5E" w:rsidRDefault="00C91E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</w:tbl>
    <w:p w:rsidR="007905C2" w:rsidRDefault="007905C2">
      <w:pPr>
        <w:sectPr w:rsidR="007905C2" w:rsidSect="00C91E5E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7905C2" w:rsidRDefault="0022258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1903902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1E5E" w:rsidRPr="004E5AAD" w:rsidRDefault="00C91E5E" w:rsidP="00C91E5E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Pr="004E5AAD">
        <w:rPr>
          <w:rFonts w:ascii="Times New Roman" w:hAnsi="Times New Roman" w:cs="Times New Roman"/>
          <w:b/>
          <w:sz w:val="28"/>
          <w:szCs w:val="28"/>
          <w:lang w:val="ru-RU"/>
        </w:rPr>
        <w:t>Английский язык</w:t>
      </w:r>
    </w:p>
    <w:p w:rsidR="007905C2" w:rsidRDefault="002225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3329"/>
        <w:gridCol w:w="1098"/>
        <w:gridCol w:w="1841"/>
        <w:gridCol w:w="1481"/>
        <w:gridCol w:w="1347"/>
      </w:tblGrid>
      <w:tr w:rsidR="00525261" w:rsidTr="00525261">
        <w:trPr>
          <w:trHeight w:val="144"/>
          <w:tblCellSpacing w:w="20" w:type="nil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5261" w:rsidRDefault="00525261">
            <w:pPr>
              <w:spacing w:after="0"/>
              <w:ind w:left="135"/>
            </w:pPr>
          </w:p>
        </w:tc>
        <w:tc>
          <w:tcPr>
            <w:tcW w:w="4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5261" w:rsidRDefault="00525261">
            <w:pPr>
              <w:spacing w:after="0"/>
              <w:ind w:left="135"/>
            </w:pPr>
          </w:p>
        </w:tc>
        <w:tc>
          <w:tcPr>
            <w:tcW w:w="3458" w:type="dxa"/>
            <w:gridSpan w:val="2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10" w:type="dxa"/>
            <w:vMerge w:val="restart"/>
            <w:vAlign w:val="center"/>
          </w:tcPr>
          <w:p w:rsidR="00525261" w:rsidRDefault="00525261" w:rsidP="0052526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525261" w:rsidRPr="00525261" w:rsidRDefault="00525261" w:rsidP="005252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525261" w:rsidRDefault="00525261" w:rsidP="00C71000">
            <w:pPr>
              <w:spacing w:after="0"/>
              <w:ind w:left="135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261" w:rsidRDefault="00525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261" w:rsidRDefault="00525261"/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5261" w:rsidRDefault="00525261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5261" w:rsidRDefault="00525261">
            <w:pPr>
              <w:spacing w:after="0"/>
              <w:ind w:left="135"/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261" w:rsidRDefault="00525261"/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система стран </w:t>
            </w: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"Современный мир профессий. Проблемы </w:t>
            </w: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выбора профессии. Роль иностранного языка в планах на будущее"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</w:t>
            </w: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Причины и последствия изменения климата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Прогресс. Научная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фантастика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52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905C2" w:rsidRDefault="007905C2">
      <w:pPr>
        <w:sectPr w:rsidR="007905C2" w:rsidSect="00525261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7905C2" w:rsidRDefault="002225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3348"/>
        <w:gridCol w:w="1063"/>
        <w:gridCol w:w="1841"/>
        <w:gridCol w:w="1480"/>
        <w:gridCol w:w="1347"/>
      </w:tblGrid>
      <w:tr w:rsidR="00525261" w:rsidTr="00525261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5261" w:rsidRDefault="00525261">
            <w:pPr>
              <w:spacing w:after="0"/>
              <w:ind w:left="135"/>
            </w:pPr>
          </w:p>
        </w:tc>
        <w:tc>
          <w:tcPr>
            <w:tcW w:w="4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25261" w:rsidRDefault="00525261">
            <w:pPr>
              <w:spacing w:after="0"/>
              <w:ind w:left="135"/>
            </w:pPr>
          </w:p>
        </w:tc>
        <w:tc>
          <w:tcPr>
            <w:tcW w:w="3238" w:type="dxa"/>
            <w:gridSpan w:val="2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36" w:type="dxa"/>
            <w:vMerge w:val="restart"/>
            <w:vAlign w:val="center"/>
          </w:tcPr>
          <w:p w:rsidR="00525261" w:rsidRDefault="00525261" w:rsidP="00C7100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525261" w:rsidRPr="00525261" w:rsidRDefault="00525261" w:rsidP="00C71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525261" w:rsidRDefault="00525261" w:rsidP="00C71000">
            <w:pPr>
              <w:spacing w:after="0"/>
              <w:ind w:left="135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5261" w:rsidRDefault="00525261" w:rsidP="00C7100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525261" w:rsidRDefault="00525261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5261" w:rsidRDefault="00525261" w:rsidP="00C71000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261" w:rsidRDefault="00525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261" w:rsidRDefault="00525261"/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5261" w:rsidRDefault="00525261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5261" w:rsidRDefault="00525261">
            <w:pPr>
              <w:spacing w:after="0"/>
              <w:ind w:left="135"/>
            </w:pPr>
          </w:p>
        </w:tc>
        <w:tc>
          <w:tcPr>
            <w:tcW w:w="1836" w:type="dxa"/>
            <w:vMerge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5261" w:rsidRDefault="00525261"/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Самочувствие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      </w: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продолжени</w:t>
            </w: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Экотуризм. Путешествия по России и </w:t>
            </w: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 странам"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космоса. Вклад </w:t>
            </w: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родной страны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57" w:type="dxa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</w:pPr>
          </w:p>
        </w:tc>
      </w:tr>
      <w:tr w:rsidR="00525261" w:rsidTr="00525261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5261" w:rsidRPr="00FB11B2" w:rsidRDefault="00525261">
            <w:pPr>
              <w:spacing w:after="0"/>
              <w:ind w:left="135"/>
              <w:rPr>
                <w:lang w:val="ru-RU"/>
              </w:rPr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 w:rsidRPr="00FB11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:rsidR="00525261" w:rsidRDefault="00525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905C2" w:rsidRDefault="007905C2">
      <w:pPr>
        <w:sectPr w:rsidR="007905C2" w:rsidSect="00525261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7905C2" w:rsidRPr="00525261" w:rsidRDefault="0022258F">
      <w:pPr>
        <w:spacing w:after="0"/>
        <w:ind w:left="120"/>
        <w:rPr>
          <w:lang w:val="ru-RU"/>
        </w:rPr>
      </w:pPr>
      <w:bookmarkStart w:id="9" w:name="block-19039023"/>
      <w:bookmarkEnd w:id="8"/>
      <w:r w:rsidRPr="0052526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905C2" w:rsidRPr="00525261" w:rsidRDefault="0022258F">
      <w:pPr>
        <w:spacing w:after="0" w:line="480" w:lineRule="auto"/>
        <w:ind w:left="120"/>
        <w:rPr>
          <w:lang w:val="ru-RU"/>
        </w:rPr>
      </w:pPr>
      <w:r w:rsidRPr="0052526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905C2" w:rsidRPr="00FB11B2" w:rsidRDefault="0022258F">
      <w:pPr>
        <w:spacing w:after="0" w:line="480" w:lineRule="auto"/>
        <w:ind w:left="120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 xml:space="preserve">​‌• Английский язык, </w:t>
      </w:r>
      <w:r w:rsidR="00525261">
        <w:rPr>
          <w:rFonts w:ascii="Times New Roman" w:hAnsi="Times New Roman"/>
          <w:color w:val="000000"/>
          <w:sz w:val="28"/>
        </w:rPr>
        <w:t>Rainbow</w:t>
      </w:r>
      <w:r w:rsidR="00525261" w:rsidRPr="00525261">
        <w:rPr>
          <w:rFonts w:ascii="Times New Roman" w:hAnsi="Times New Roman"/>
          <w:color w:val="000000"/>
          <w:sz w:val="28"/>
          <w:lang w:val="ru-RU"/>
        </w:rPr>
        <w:t>/</w:t>
      </w:r>
      <w:r w:rsidRPr="00FB11B2">
        <w:rPr>
          <w:rFonts w:ascii="Times New Roman" w:hAnsi="Times New Roman"/>
          <w:color w:val="000000"/>
          <w:sz w:val="28"/>
          <w:lang w:val="ru-RU"/>
        </w:rPr>
        <w:t>10 класс/ Афанасьева О.В.,  Михеева</w:t>
      </w:r>
      <w:r w:rsidR="00525261">
        <w:rPr>
          <w:rFonts w:ascii="Times New Roman" w:hAnsi="Times New Roman"/>
          <w:color w:val="000000"/>
          <w:sz w:val="28"/>
          <w:lang w:val="ru-RU"/>
        </w:rPr>
        <w:t xml:space="preserve"> И.В. и другие</w:t>
      </w:r>
      <w:r w:rsidR="00525261" w:rsidRPr="00525261">
        <w:rPr>
          <w:rFonts w:ascii="Times New Roman" w:hAnsi="Times New Roman"/>
          <w:color w:val="000000"/>
          <w:sz w:val="28"/>
          <w:lang w:val="ru-RU"/>
        </w:rPr>
        <w:t>.</w:t>
      </w:r>
      <w:r w:rsidRPr="00FB11B2">
        <w:rPr>
          <w:sz w:val="28"/>
          <w:lang w:val="ru-RU"/>
        </w:rPr>
        <w:br/>
      </w:r>
      <w:bookmarkStart w:id="10" w:name="fcd4d2a0-5025-4100-b79a-d6e41cba5202"/>
      <w:r w:rsidRPr="00FB11B2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</w:t>
      </w:r>
      <w:r w:rsidR="00525261">
        <w:rPr>
          <w:rFonts w:ascii="Times New Roman" w:hAnsi="Times New Roman"/>
          <w:color w:val="000000"/>
          <w:sz w:val="28"/>
          <w:lang w:val="ru-RU"/>
        </w:rPr>
        <w:t xml:space="preserve"> Афанасьева О.В., Михеева И.В.</w:t>
      </w:r>
      <w:bookmarkEnd w:id="10"/>
      <w:r w:rsidRPr="00FB11B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905C2" w:rsidRPr="00FB11B2" w:rsidRDefault="0022258F">
      <w:pPr>
        <w:spacing w:after="0" w:line="480" w:lineRule="auto"/>
        <w:ind w:left="120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905C2" w:rsidRPr="00FB11B2" w:rsidRDefault="0022258F">
      <w:pPr>
        <w:spacing w:after="0"/>
        <w:ind w:left="120"/>
        <w:rPr>
          <w:lang w:val="ru-RU"/>
        </w:rPr>
      </w:pPr>
      <w:r w:rsidRPr="00FB11B2">
        <w:rPr>
          <w:rFonts w:ascii="Times New Roman" w:hAnsi="Times New Roman"/>
          <w:color w:val="000000"/>
          <w:sz w:val="28"/>
          <w:lang w:val="ru-RU"/>
        </w:rPr>
        <w:t>​</w:t>
      </w:r>
    </w:p>
    <w:p w:rsidR="007905C2" w:rsidRDefault="0022258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905C2" w:rsidRDefault="007905C2">
      <w:pPr>
        <w:sectPr w:rsidR="007905C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22258F" w:rsidRDefault="00C7100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1000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НЕМЕЦКИЙ ЯЗЫК</w:t>
      </w:r>
    </w:p>
    <w:p w:rsidR="00C71000" w:rsidRDefault="00C71000" w:rsidP="00C71000">
      <w:pPr>
        <w:spacing w:after="0"/>
        <w:ind w:left="120"/>
      </w:pPr>
      <w:bookmarkStart w:id="11" w:name="block-2545162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1000" w:rsidRDefault="00C71000" w:rsidP="00C71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1"/>
        <w:gridCol w:w="5958"/>
        <w:gridCol w:w="946"/>
        <w:gridCol w:w="1938"/>
      </w:tblGrid>
      <w:tr w:rsidR="00F55EEA" w:rsidTr="00F55EEA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EA" w:rsidRDefault="00F55EEA" w:rsidP="00C710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EA" w:rsidRDefault="00F55EEA" w:rsidP="00C71000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для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C710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C71000" w:rsidRDefault="00C71000" w:rsidP="00C71000">
      <w:pPr>
        <w:sectPr w:rsidR="00C71000" w:rsidSect="00C71000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C71000" w:rsidRDefault="00C71000" w:rsidP="00C71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6229"/>
        <w:gridCol w:w="946"/>
        <w:gridCol w:w="1947"/>
      </w:tblGrid>
      <w:tr w:rsidR="00F55EEA" w:rsidTr="00F55EEA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EA" w:rsidRDefault="00F55EEA" w:rsidP="00C710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EA" w:rsidRDefault="00F55EEA" w:rsidP="00C71000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</w:tr>
    </w:tbl>
    <w:p w:rsidR="00C71000" w:rsidRDefault="00C71000" w:rsidP="00C71000">
      <w:pPr>
        <w:sectPr w:rsidR="00C71000" w:rsidSect="00F55EE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bookmarkEnd w:id="11"/>
    <w:p w:rsidR="00C71000" w:rsidRDefault="00C71000" w:rsidP="00C71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1000" w:rsidRDefault="00C71000" w:rsidP="00C71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4615"/>
        <w:gridCol w:w="997"/>
        <w:gridCol w:w="627"/>
        <w:gridCol w:w="1442"/>
        <w:gridCol w:w="1434"/>
      </w:tblGrid>
      <w:tr w:rsidR="00F55EEA" w:rsidTr="00F55EEA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</w:tcPr>
          <w:p w:rsidR="00F55EEA" w:rsidRDefault="00F55EEA" w:rsidP="00DB050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F55EEA" w:rsidRDefault="00F55EEA" w:rsidP="00DB05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EA" w:rsidRDefault="00F55EEA" w:rsidP="00DB0505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EA" w:rsidRDefault="00F55EEA" w:rsidP="00C710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EA" w:rsidRDefault="00F55EEA" w:rsidP="00C71000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F55EEA" w:rsidRDefault="00F55EEA" w:rsidP="00DB0505"/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EA" w:rsidRDefault="00F55EEA" w:rsidP="00C71000"/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рабочей специальности)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России)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странам изучаемого языка)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 (стихийные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бедствия в мире)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 – мобильные телефоны)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(смартфоны)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(компьютер)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социальные сети)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связи)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еографическое положение страны изучаемого языка. 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Достопримечательности)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(географическое положение родной страны.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(знаменательные даты)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выдающегося человека родной страны/ стран изучаемого языка.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gridAfter w:val="1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C71000" w:rsidRDefault="00C71000" w:rsidP="00C71000">
      <w:pPr>
        <w:sectPr w:rsidR="00C71000" w:rsidSect="00F55EE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C71000" w:rsidRDefault="00C71000" w:rsidP="00C71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052"/>
        <w:gridCol w:w="946"/>
        <w:gridCol w:w="1844"/>
        <w:gridCol w:w="1357"/>
        <w:gridCol w:w="1349"/>
      </w:tblGrid>
      <w:tr w:rsidR="00F55EEA" w:rsidTr="00F55EEA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</w:tcPr>
          <w:p w:rsidR="00F55EEA" w:rsidRDefault="00F55EEA" w:rsidP="00DB050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F55EEA" w:rsidRDefault="00F55EEA" w:rsidP="00DB05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EA" w:rsidRDefault="00F55EEA" w:rsidP="00DB0505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F55EEA" w:rsidRDefault="00F55EEA" w:rsidP="00DB050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F55EEA" w:rsidRDefault="00F55EEA" w:rsidP="00DB05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5EEA" w:rsidRDefault="00F55EEA" w:rsidP="00DB0505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EA" w:rsidRDefault="00F55EEA" w:rsidP="00C710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EA" w:rsidRDefault="00F55EEA" w:rsidP="00C71000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EEA" w:rsidRDefault="00F55EEA" w:rsidP="00C71000"/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(праздники)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забота о здоровье (посещение врача)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(школьное образование)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(школьная жизнь)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решения. Подготовка к выпускным экзаменам. Выбор профессии. Альтернативы в продолжени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(подготовка к выпускным экзаменам)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(сдача экзаменов)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(альтернативы в продолжении образования)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(продолжение образования)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(взаимоотношения в школе)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(смартфоны в школе)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(смартфоны в школе: за и против)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(переписка с зарубежными сверстниками)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(современный мир профессий: профессии прошлого и будущего)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(проблемы выбора профессии)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(мои планы на будущее)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(роль иностранного языка в планах на будущее)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профессии)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специальности)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с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(участие молодёжи в 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общества)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(волонтёрство)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(изобретения молодёжи)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 (изучение иностранного языка)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(экстремальный спорт)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(Олимпийские игры)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(виды отдыха.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России)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иды отдыха. 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по странам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языка)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(Экотуризм)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(Природа. Проблемы экологии)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роблемы защиты окружающей среды)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окружающей среды. Проживание в городской/сельской местности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(Мой родной край. Мой родной город/село.)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вартира в городе)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местности: за и против)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экологии. Защита окружающей среды. Проживание в городской/сельской местности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городской/сельской местности: 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Где ты хочешь жить?)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 (проживание в городской/сельской местности.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средства связи и коммуникации)</w:t>
            </w:r>
            <w:proofErr w:type="gramEnd"/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связи (Интернет)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средства связи (социальные сети)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средства связи (социальные сети и молодёжь)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Самые известные изобретения)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 (путешествие по странам изучаемого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</w:t>
            </w:r>
            <w:proofErr w:type="gramStart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остопримечательности)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(страны и люди)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языка, их вклад в науку и мировую культуру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языка, их вклад в науку и мировую культуру (актёры)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выдающегося человека, литературного персонажа.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</w:pPr>
          </w:p>
        </w:tc>
      </w:tr>
      <w:tr w:rsidR="00F55EEA" w:rsidTr="00F55EEA">
        <w:trPr>
          <w:gridAfter w:val="1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EEA" w:rsidRPr="00585B31" w:rsidRDefault="00F55EEA" w:rsidP="00C71000">
            <w:pPr>
              <w:spacing w:after="0"/>
              <w:ind w:left="135"/>
              <w:rPr>
                <w:lang w:val="ru-RU"/>
              </w:rPr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 w:rsidRPr="00585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55EEA" w:rsidRDefault="00F55EEA" w:rsidP="00C71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F55EEA" w:rsidRDefault="00F55EEA" w:rsidP="00F55EE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55EEA" w:rsidRPr="00F55EEA" w:rsidRDefault="00F55EEA" w:rsidP="00F55EEA">
      <w:pPr>
        <w:spacing w:after="0"/>
        <w:ind w:left="120"/>
        <w:rPr>
          <w:lang w:val="ru-RU"/>
        </w:rPr>
      </w:pPr>
      <w:r w:rsidRPr="00F55EE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55EEA" w:rsidRPr="00F55EEA" w:rsidRDefault="00F55EEA" w:rsidP="00F55EEA">
      <w:pPr>
        <w:spacing w:after="0" w:line="480" w:lineRule="auto"/>
        <w:ind w:left="120"/>
        <w:rPr>
          <w:lang w:val="ru-RU"/>
        </w:rPr>
      </w:pPr>
      <w:r w:rsidRPr="00F55EE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71000" w:rsidRPr="00C71000" w:rsidRDefault="00F55EEA" w:rsidP="00F55EE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УМК «Немецкий язык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Вундеркинды плюс». 10 класс, 11 класс</w:t>
      </w:r>
      <w:bookmarkStart w:id="12" w:name="_GoBack"/>
      <w:bookmarkEnd w:id="12"/>
    </w:p>
    <w:sectPr w:rsidR="00C71000" w:rsidRPr="00C71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F07F4"/>
    <w:multiLevelType w:val="multilevel"/>
    <w:tmpl w:val="B426A9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A31A84"/>
    <w:multiLevelType w:val="multilevel"/>
    <w:tmpl w:val="011C03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C37D67"/>
    <w:multiLevelType w:val="multilevel"/>
    <w:tmpl w:val="5E08D15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7519E7"/>
    <w:multiLevelType w:val="multilevel"/>
    <w:tmpl w:val="C31827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2514D9"/>
    <w:multiLevelType w:val="multilevel"/>
    <w:tmpl w:val="1FE891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7668FA"/>
    <w:multiLevelType w:val="multilevel"/>
    <w:tmpl w:val="2F90FC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5D6290"/>
    <w:multiLevelType w:val="multilevel"/>
    <w:tmpl w:val="F1223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A56582"/>
    <w:multiLevelType w:val="multilevel"/>
    <w:tmpl w:val="EDC65FA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082156"/>
    <w:multiLevelType w:val="multilevel"/>
    <w:tmpl w:val="1546A1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8C05FD"/>
    <w:multiLevelType w:val="multilevel"/>
    <w:tmpl w:val="DE12EE2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6B06D5"/>
    <w:multiLevelType w:val="multilevel"/>
    <w:tmpl w:val="8CC86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D668D7"/>
    <w:multiLevelType w:val="multilevel"/>
    <w:tmpl w:val="C002B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606560"/>
    <w:multiLevelType w:val="multilevel"/>
    <w:tmpl w:val="A58A0D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B93E9B"/>
    <w:multiLevelType w:val="multilevel"/>
    <w:tmpl w:val="01F8E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5"/>
  </w:num>
  <w:num w:numId="10">
    <w:abstractNumId w:val="12"/>
  </w:num>
  <w:num w:numId="11">
    <w:abstractNumId w:val="8"/>
  </w:num>
  <w:num w:numId="12">
    <w:abstractNumId w:val="2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05C2"/>
    <w:rsid w:val="00064C7A"/>
    <w:rsid w:val="0022258F"/>
    <w:rsid w:val="00281248"/>
    <w:rsid w:val="002E2FE6"/>
    <w:rsid w:val="003343FC"/>
    <w:rsid w:val="003A6E19"/>
    <w:rsid w:val="004B2DD9"/>
    <w:rsid w:val="004E5AAD"/>
    <w:rsid w:val="004F3C45"/>
    <w:rsid w:val="00525261"/>
    <w:rsid w:val="00692CD9"/>
    <w:rsid w:val="007905C2"/>
    <w:rsid w:val="00836815"/>
    <w:rsid w:val="008B3228"/>
    <w:rsid w:val="00B33A1C"/>
    <w:rsid w:val="00C71000"/>
    <w:rsid w:val="00C751AE"/>
    <w:rsid w:val="00C91E5E"/>
    <w:rsid w:val="00CA59D9"/>
    <w:rsid w:val="00D12546"/>
    <w:rsid w:val="00D46E1F"/>
    <w:rsid w:val="00E52E88"/>
    <w:rsid w:val="00EB0880"/>
    <w:rsid w:val="00F55EEA"/>
    <w:rsid w:val="00FB11B2"/>
    <w:rsid w:val="00FD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8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22102</Words>
  <Characters>125987</Characters>
  <Application>Microsoft Office Word</Application>
  <DocSecurity>0</DocSecurity>
  <Lines>1049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26</cp:revision>
  <dcterms:created xsi:type="dcterms:W3CDTF">2023-09-14T06:17:00Z</dcterms:created>
  <dcterms:modified xsi:type="dcterms:W3CDTF">2023-09-25T11:55:00Z</dcterms:modified>
</cp:coreProperties>
</file>